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 Kristen Michal</w:t>
      </w:r>
    </w:p>
    <w:p w:rsidR="00000000" w:rsidDel="00000000" w:rsidP="00000000" w:rsidRDefault="00000000" w:rsidRPr="00000000" w14:paraId="0000000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Peaminister</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KIRJALIK KÜSIMUS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ab/>
        <w:tab/>
        <w:tab/>
        <w:tab/>
        <w:tab/>
        <w:tab/>
        <w:t xml:space="preserve">4. september 2025</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Rahuvalvemissioonist</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Lugupeetud peaminister</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Meedias on kõlanud Teie ning samuti Eesti Vabariigi Presidendi avaldused valmisolekust saata Eesti kaitseväelasi Ukraina territooriumile rahuvalvemissiooni raames.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Pean vajalikuks esitada oma seisukoha antud küsimuses: Me ei tohi saata Eesti sõdureid Ukraina territooriumile. Eesti on väike riik ning meie peamine kohustus on tagada omaenda julgeolek ja kaitsta oma piire. Iga risk, et meie sõdurid satuksid löögi alla, tähendab võimalust, et Eesti tõmmatakse otseselt sõtta. Seda ei saa me endale lubada. </w:t>
        <w:br w:type="textWrapping"/>
        <w:t xml:space="preserve">Eesti sõdurite elusid ei tohi seada ohtu olukorras, kus meie enda kaitsevõime vajab pidevat tugevdamist.</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Oluline on märkida, et seda küsimust ei ole Riigikogus arutatud. Peaministril ei ole pädevust isegi selliste otsuste kaalumiseks. Selliste avaldustega aetakse inimesi teadlikult segadusse ja jäetakse mulje, nagu oleks juba mingisugune otsus olemas. </w:t>
        <w:br w:type="textWrapping"/>
        <w:t xml:space="preserve">Nagu rõhutas ka Soome peaminister, on piiririikide esmaseks ülesandeks kaitsta oma piire. </w:t>
        <w:br w:type="textWrapping"/>
        <w:t xml:space="preserve">Eesti julgeolek tähendab eelkõige Eesti kaitsmist Eestis endas. </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Seoses sellega palun Teil vastata järgnevatele küsimustele:</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Vastavalt põhiseadusele ja kehtivale seadusandlusele saab otsuseid Eesti sõdurite välismaale saatmise kohta teha üksnes Riigikogu. Millisel alusel kõlasid Teie avaldused valmisolekust saata sõjaväelasi, kui seda küsimust ei ole parlamendis arutatud ega otsust vastu võetud? </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2. Kuidas hindab valitsus tõenäosust, et juhul kui vaherahu Ukrainas nurjub, võivad meie kaitseväelased sattuda otsesteks osalisteks lahingutegevuses Venemaa vastu? Kas sellise olukorra kohta on olemas poliitiline ja sõjaline analüüs ning kas valitsus on neid riske käsitlenud? </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3. Arvestades geopoliitilist olukorda ja otsest piiri Venemaaga, kas Eesti riigipiirid on täna piisavalt kaitstud, et valitsus võiks lubada Eesti sõdurite saatmist teistesse riikidesse? </w:t>
        <w:br w:type="textWrapping"/>
        <w:br w:type="textWrapping"/>
        <w:t xml:space="preserve"> </w:t>
        <w:br w:type="textWrapping"/>
        <w:t xml:space="preserve">Lugupidamisega</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(allkirjastatud digitaalselt)</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Aleksandr Tšaplõgin</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Riigikogu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t"/>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